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75906" w:rsidRPr="00975906" w:rsidTr="0097590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906" w:rsidRPr="00975906" w:rsidRDefault="00975906" w:rsidP="00975906">
            <w:pPr>
              <w:spacing w:after="0" w:line="240" w:lineRule="auto"/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</w:pPr>
            <w:r w:rsidRPr="00975906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“</w:t>
            </w:r>
            <w:proofErr w:type="spellStart"/>
            <w:r w:rsidRPr="00975906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Прозамен</w:t>
            </w:r>
            <w:proofErr w:type="spellEnd"/>
            <w:r w:rsidRPr="00975906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сөйлеңіздер</w:t>
            </w:r>
            <w:proofErr w:type="spellEnd"/>
            <w:r w:rsidRPr="00975906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!”</w:t>
            </w:r>
          </w:p>
        </w:tc>
      </w:tr>
      <w:tr w:rsidR="00975906" w:rsidRPr="00975906" w:rsidTr="0097590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906" w:rsidRPr="00975906" w:rsidRDefault="00975906" w:rsidP="009759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75906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6" name="Рисунок 6" descr="http://bizmedia.kz/images/1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zmedia.kz/images/1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906" w:rsidRPr="00975906" w:rsidRDefault="00975906" w:rsidP="009759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_GoBack"/>
            <w:r w:rsidRPr="00975906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4810760" cy="142875"/>
                  <wp:effectExtent l="0" t="0" r="0" b="0"/>
                  <wp:docPr id="5" name="Рисунок 5" descr="http://bizmedia.kz/images/1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izmedia.kz/images/1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75906" w:rsidRPr="00975906" w:rsidTr="0097590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906" w:rsidRPr="00975906" w:rsidRDefault="00975906" w:rsidP="009759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</w:pPr>
            <w:r w:rsidRPr="00975906">
              <w:rPr>
                <w:rFonts w:ascii="Tahoma" w:eastAsia="Times New Roman" w:hAnsi="Tahoma" w:cs="Tahoma"/>
                <w:b/>
                <w:bCs/>
                <w:noProof/>
                <w:color w:val="393D40"/>
                <w:sz w:val="24"/>
                <w:szCs w:val="24"/>
                <w:lang w:eastAsia="ru-RU"/>
              </w:rPr>
              <w:drawing>
                <wp:inline distT="0" distB="0" distL="0" distR="0">
                  <wp:extent cx="1900555" cy="1677670"/>
                  <wp:effectExtent l="0" t="0" r="4445" b="0"/>
                  <wp:docPr id="4" name="Рисунок 4" descr="Askarov Tule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karov Tule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67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75906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Төлеген</w:t>
            </w:r>
            <w:proofErr w:type="spellEnd"/>
            <w:r w:rsidRPr="00975906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Асқаров</w:t>
            </w:r>
            <w:proofErr w:type="spellEnd"/>
          </w:p>
          <w:p w:rsidR="00975906" w:rsidRPr="00975906" w:rsidRDefault="00975906" w:rsidP="009759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</w:pPr>
            <w:r w:rsidRPr="00975906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"</w:t>
            </w:r>
            <w:proofErr w:type="spellStart"/>
            <w:r w:rsidRPr="00975906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BizMedia</w:t>
            </w:r>
            <w:proofErr w:type="spellEnd"/>
            <w:r w:rsidRPr="00975906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 xml:space="preserve">" ІЖО" </w:t>
            </w:r>
            <w:proofErr w:type="spellStart"/>
            <w:r w:rsidRPr="00975906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президенті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тәжірибе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жинаушы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мамандар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немесе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өмірде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кәсіби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жандандыруды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неден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бастауды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сұраған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кезде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мынандай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жауап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қайтарамын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: "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Естеріңде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сақтаңдар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бұл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өмірде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сендер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кездеріңнен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өмір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сүріп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келесіңдер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!"</w:t>
            </w:r>
          </w:p>
          <w:p w:rsidR="00975906" w:rsidRPr="00975906" w:rsidRDefault="00975906" w:rsidP="009759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</w:pPr>
            <w:r w:rsidRPr="00975906"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  <w:br/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Шындығында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бала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алғаш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рет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дүнгіршекке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ата-анасының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ақшасына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балмұздақ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сатып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алған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кезден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немесе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тиынды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сақтағышқа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жинаған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кезден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бастап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үздіксіз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экономика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қатысушысы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болады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тәжірибе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жүзінде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рыногтық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реттіліктің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алғашқы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сатысы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қалыптаса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бастайды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Шетелде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кәмелеттік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жастағылардың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көпшілігі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бүгінде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өмірдің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толысқан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жастағы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қатысушылары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Арнайы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білімсіз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рыногтық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экономиканы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аз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деңгейде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ғана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меңгеретіндігін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естеріне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сақтауына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келеді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жүзінде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белгілі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батыр Мольер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сияқты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бұған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күдік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келтірместен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әрбір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күн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прозамен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деп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айтады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</w:p>
          <w:p w:rsidR="00975906" w:rsidRPr="00975906" w:rsidRDefault="00975906" w:rsidP="009759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</w:pPr>
            <w:r w:rsidRPr="00975906"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  <w:br/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Әрине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кәсіби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-бизнес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журналисті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болу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үшін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жүйеленген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қажетті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білім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аздық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етеді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бұл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жұмысқа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кәсіби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дағдылану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тиіс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Білімнен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бастайық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Экономика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жөнінде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тұтас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мақала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жазу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үшін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арнайы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пәндер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соның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ішінде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және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бүгінде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мектеп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қабырғасынан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басталатын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(макро, микро экономика) тек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теорияны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ғана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бизнес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және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қаржы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туралы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негізгі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білуі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керек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Мәселен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автомобильді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өндіріс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жөнінде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жазу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үшін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өндіріс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және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химялық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жаңа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үлгіде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метталургиядан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хабары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болуы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керек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Банктік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тематиканы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алып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қарайтын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болсақ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қазіргі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жаңа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технологиялар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және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іс-қағаздарда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жұмыс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істеу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жөнінде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білімді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қажет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етеді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Егерде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кімде-кім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еңбектің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белгілі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саладағы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нәтижесіне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қол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жеткізгісі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келсе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құралдармен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таныстығын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үзбеу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керек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онда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мұнай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түрі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бренттен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", "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юралстың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", газ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конденсатының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төмендеген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газдан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қандай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айырмашылықтары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бары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түсіндіріледі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</w:p>
          <w:p w:rsidR="00975906" w:rsidRPr="00975906" w:rsidRDefault="00975906" w:rsidP="009759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</w:pPr>
            <w:r w:rsidRPr="00975906"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  <w:br/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Сол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сияқты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құбылысты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тұрғыдан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оқытудың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аналитикалық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негізі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болып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табылатын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егер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мәселе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уақыт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жөнінде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немесе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орташа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ауқымды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топтар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индекстерді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анықтауға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болса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статистикамен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танысудан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қашпау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керек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Индукция мен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дидукция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қосылысы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салыстыру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аналитикалық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зерттеудің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болып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табылады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</w:p>
          <w:p w:rsidR="00975906" w:rsidRPr="00975906" w:rsidRDefault="00975906" w:rsidP="009759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</w:pPr>
            <w:r w:rsidRPr="00975906"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  <w:br/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Енді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жайында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Журналистиканы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ғылым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ретінде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анықтау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күрделі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болғандықтан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жүзінде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кәсіп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кәсіп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болып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табылады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Біріншіден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бизнес-журналист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болып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жұмыс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істеу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үшін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осы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кәсіптің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lastRenderedPageBreak/>
              <w:t>меңгеру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керек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Бұл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жерде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басты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беретін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жайт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егер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мақала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макроэкономикалық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тенденция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немесе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атомдық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индустрияның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күрделі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технологиялары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туралы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жазылар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болса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онда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журналист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бұл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эксперт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ретінде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қатыспайды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ақпарат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көзі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оқырмандар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көрермен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оқырмандар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арасында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делдал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ретінде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қызмет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атқарады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мамандардың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күрделі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тілде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жазылған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ақпараттарын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өзінің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оқырмандарына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түсінікті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және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қызықты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түрде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жеткізуі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керек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Мұндай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жұмыс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жасауға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қалыптасу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үшін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экономика, бизнес,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қаржы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біліммен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шектелмей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журналистикаға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тән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тәртіпті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ақпарат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жинау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оны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өндеу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ақпарат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беруді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жақсы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меңгеру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керек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Сонымен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қатар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журналист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ойының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жақсы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жақтарын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басқара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отырып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мақаланы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анық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сауатты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қызықты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етіп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жазуға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дағдылануы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тиіс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Шындығында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оқырмандар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журналисттерден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экономика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саласындағы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терең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түсінік-танымдарды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ғана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керісінше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оқиғалар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жөнінде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көпшілікке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түсінікті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қызықты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ақпараттар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күтеді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</w:p>
          <w:p w:rsidR="00975906" w:rsidRPr="00975906" w:rsidRDefault="00975906" w:rsidP="009759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</w:pPr>
            <w:r w:rsidRPr="00975906"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  <w:br/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Сондықтан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енді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ғана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іскер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журналистика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майданына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дайындалып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жүргендерге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мына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өсиетті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тыңдағаннан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студенттермен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жұмыс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жасауда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қолданылатын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жай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мәтіндермен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тексеруге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кеңес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беремін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Бірінші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бүгінгі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күні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мемлекет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экономикасы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нені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қарастыратындығы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жөнінде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көпшілікке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түсінікті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қызықты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әңгімелеу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Екінші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қандайда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мәліметті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алып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одан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көпшілікті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қызықтыратын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таңдап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оны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түсініп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мақала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жазу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Үшінші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тест -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күнделікті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бетпе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-бет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келетін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бизнес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жөнінде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мәлімет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дайындау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себебі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дүкеннен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сатып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алуда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немесе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Интернетке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кірерде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Сіз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онымен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айналысасыз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оның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қызметтерін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пайдаланасыз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Соңғы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төртінші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жаттығуды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өзіңіздің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қаржы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әріптесіңізге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арнаңыз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банктегі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операционист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немесе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жалақы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жәрдемақыны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бөлетін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бухгалтер,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тіпті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ата-анаңыз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болуы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мүмкін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</w:p>
          <w:p w:rsidR="00975906" w:rsidRPr="00975906" w:rsidRDefault="00975906" w:rsidP="009759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</w:pPr>
            <w:r w:rsidRPr="00975906"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  <w:br/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жазу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керек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кез-келген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мәтін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жаттығуларына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мәтіннің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жеткілікті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Мақаланы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аяқтағаннан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кейін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өзіңіз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жазған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оқып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шығыңыз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қателерін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тексеріп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мәтінді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редакциялаңыз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Енді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нағыз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маңызды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сәт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өзіңіздің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жазған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мақалаңызды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алғашқы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оқырмандарға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олар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ата-анаңыз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редакциядағы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құрдасыңыз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тіпті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ЖОО-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ғы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оқытушыңыз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болуы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мүмкін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таныстырыңыз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Олардың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ескертулерін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тындағаннан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кейін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мақалалаңызды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іскерлік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тақырыбын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қозғайтын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мақалаға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айналдырыңыз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өзіңіздің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аты-жөніңізді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жазып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іскер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тақырып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ақпараттарыңызды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Іскер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журналисттер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орталығы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BizMedia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қорына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яғни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бізге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жіберіңіз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Біздің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қордың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сайтында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"Дебют"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атты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арнайы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бөлім</w:t>
            </w:r>
            <w:proofErr w:type="spellEnd"/>
            <w:r w:rsidRPr="00975906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бар.</w:t>
            </w:r>
          </w:p>
          <w:p w:rsidR="00975906" w:rsidRPr="00975906" w:rsidRDefault="00975906" w:rsidP="009759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</w:pPr>
            <w:r w:rsidRPr="00975906"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  <w:br/>
            </w:r>
            <w:proofErr w:type="spellStart"/>
            <w:r w:rsidRPr="00975906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Төлеген</w:t>
            </w:r>
            <w:proofErr w:type="spellEnd"/>
            <w:r w:rsidRPr="00975906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АСҚАРОВ,</w:t>
            </w:r>
          </w:p>
          <w:p w:rsidR="00975906" w:rsidRPr="00975906" w:rsidRDefault="00975906" w:rsidP="0097590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</w:pPr>
            <w:r w:rsidRPr="00975906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"</w:t>
            </w:r>
            <w:proofErr w:type="spellStart"/>
            <w:r w:rsidRPr="00975906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BizMedia</w:t>
            </w:r>
            <w:proofErr w:type="spellEnd"/>
            <w:r w:rsidRPr="00975906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" ІЖО" </w:t>
            </w:r>
            <w:proofErr w:type="spellStart"/>
            <w:r w:rsidRPr="00975906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президенті</w:t>
            </w:r>
            <w:proofErr w:type="spellEnd"/>
            <w:r w:rsidRPr="00975906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, "Республика Деловое Обозрение" </w:t>
            </w:r>
            <w:proofErr w:type="spellStart"/>
            <w:r w:rsidRPr="00975906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газетінің</w:t>
            </w:r>
            <w:proofErr w:type="spellEnd"/>
            <w:r w:rsidRPr="00975906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қаржы</w:t>
            </w:r>
            <w:proofErr w:type="spellEnd"/>
            <w:r w:rsidRPr="00975906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975906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906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шолушысы</w:t>
            </w:r>
            <w:proofErr w:type="spellEnd"/>
          </w:p>
          <w:p w:rsidR="00975906" w:rsidRPr="00975906" w:rsidRDefault="00975906" w:rsidP="009759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75906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142875"/>
                  <wp:effectExtent l="0" t="0" r="0" b="0"/>
                  <wp:docPr id="3" name="Рисунок 3" descr="http://bizmedia.kz/images/1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izmedia.kz/images/1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906" w:rsidRPr="00975906" w:rsidRDefault="00975906" w:rsidP="00975906">
            <w:pPr>
              <w:shd w:val="clear" w:color="auto" w:fill="E6E8E8"/>
              <w:spacing w:after="0" w:line="240" w:lineRule="auto"/>
              <w:rPr>
                <w:rFonts w:ascii="Tahoma" w:eastAsia="Times New Roman" w:hAnsi="Tahoma" w:cs="Tahoma"/>
                <w:color w:val="8E9396"/>
                <w:sz w:val="15"/>
                <w:szCs w:val="15"/>
                <w:lang w:eastAsia="ru-RU"/>
              </w:rPr>
            </w:pPr>
            <w:r w:rsidRPr="00975906">
              <w:rPr>
                <w:rFonts w:ascii="Tahoma" w:eastAsia="Times New Roman" w:hAnsi="Tahoma" w:cs="Tahoma"/>
                <w:color w:val="8E9396"/>
                <w:sz w:val="15"/>
                <w:szCs w:val="15"/>
                <w:lang w:eastAsia="ru-RU"/>
              </w:rPr>
              <w:t xml:space="preserve">12 </w:t>
            </w:r>
            <w:proofErr w:type="spellStart"/>
            <w:r w:rsidRPr="00975906">
              <w:rPr>
                <w:rFonts w:ascii="Tahoma" w:eastAsia="Times New Roman" w:hAnsi="Tahoma" w:cs="Tahoma"/>
                <w:color w:val="8E9396"/>
                <w:sz w:val="15"/>
                <w:szCs w:val="15"/>
                <w:lang w:eastAsia="ru-RU"/>
              </w:rPr>
              <w:t>желтоқсан</w:t>
            </w:r>
            <w:proofErr w:type="spellEnd"/>
            <w:r w:rsidRPr="00975906">
              <w:rPr>
                <w:rFonts w:ascii="Tahoma" w:eastAsia="Times New Roman" w:hAnsi="Tahoma" w:cs="Tahoma"/>
                <w:color w:val="8E9396"/>
                <w:sz w:val="15"/>
                <w:szCs w:val="15"/>
                <w:lang w:eastAsia="ru-RU"/>
              </w:rPr>
              <w:t xml:space="preserve"> 2008 | Просмотров: 1571 | </w:t>
            </w:r>
            <w:hyperlink r:id="rId6" w:history="1">
              <w:r w:rsidRPr="00975906">
                <w:rPr>
                  <w:rFonts w:ascii="Tahoma" w:eastAsia="Times New Roman" w:hAnsi="Tahoma" w:cs="Tahoma"/>
                  <w:color w:val="306AB4"/>
                  <w:sz w:val="17"/>
                  <w:szCs w:val="17"/>
                  <w:u w:val="single"/>
                  <w:lang w:eastAsia="ru-RU"/>
                </w:rPr>
                <w:t>Мастер класс</w:t>
              </w:r>
            </w:hyperlink>
            <w:r w:rsidRPr="00975906">
              <w:rPr>
                <w:rFonts w:ascii="Tahoma" w:eastAsia="Times New Roman" w:hAnsi="Tahoma" w:cs="Tahoma"/>
                <w:color w:val="8E9396"/>
                <w:sz w:val="15"/>
                <w:szCs w:val="15"/>
                <w:lang w:eastAsia="ru-RU"/>
              </w:rPr>
              <w:t xml:space="preserve"> | </w:t>
            </w:r>
            <w:hyperlink r:id="rId7" w:history="1">
              <w:r w:rsidRPr="00975906">
                <w:rPr>
                  <w:rFonts w:ascii="Tahoma" w:eastAsia="Times New Roman" w:hAnsi="Tahoma" w:cs="Tahoma"/>
                  <w:color w:val="306AB4"/>
                  <w:sz w:val="17"/>
                  <w:szCs w:val="17"/>
                  <w:u w:val="single"/>
                  <w:lang w:eastAsia="ru-RU"/>
                </w:rPr>
                <w:t>Версия для печати</w:t>
              </w:r>
            </w:hyperlink>
          </w:p>
          <w:p w:rsidR="00975906" w:rsidRPr="00975906" w:rsidRDefault="00975906" w:rsidP="009759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75906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142875"/>
                  <wp:effectExtent l="0" t="0" r="0" b="0"/>
                  <wp:docPr id="2" name="Рисунок 2" descr="http://bizmedia.kz/images/1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izmedia.kz/images/1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906" w:rsidRPr="00975906" w:rsidTr="00975906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906" w:rsidRPr="00975906" w:rsidRDefault="00975906" w:rsidP="00975906">
            <w:pPr>
              <w:spacing w:after="0" w:line="240" w:lineRule="auto"/>
              <w:rPr>
                <w:rFonts w:ascii="Tahoma" w:eastAsia="Times New Roman" w:hAnsi="Tahoma" w:cs="Tahoma"/>
                <w:color w:val="545A5E"/>
                <w:sz w:val="27"/>
                <w:szCs w:val="27"/>
                <w:lang w:eastAsia="ru-RU"/>
              </w:rPr>
            </w:pPr>
            <w:r w:rsidRPr="00975906">
              <w:rPr>
                <w:rFonts w:ascii="Tahoma" w:eastAsia="Times New Roman" w:hAnsi="Tahoma" w:cs="Tahoma"/>
                <w:color w:val="545A5E"/>
                <w:sz w:val="27"/>
                <w:szCs w:val="27"/>
                <w:lang w:eastAsia="ru-RU"/>
              </w:rPr>
              <w:lastRenderedPageBreak/>
              <w:t>Материалы по теме:</w:t>
            </w:r>
          </w:p>
          <w:p w:rsidR="00975906" w:rsidRPr="00975906" w:rsidRDefault="00975906" w:rsidP="009759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75906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337435" cy="8255"/>
                  <wp:effectExtent l="0" t="0" r="0" b="0"/>
                  <wp:docPr id="1" name="Рисунок 1" descr="http://bizmedia.kz/images/gray_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izmedia.kz/images/gray_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43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906" w:rsidRPr="00975906" w:rsidRDefault="00975906" w:rsidP="009759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75906">
              <w:rPr>
                <w:rFonts w:ascii="Tahoma" w:eastAsia="Times New Roman" w:hAnsi="Symbol" w:cs="Tahoma"/>
                <w:sz w:val="18"/>
                <w:szCs w:val="18"/>
                <w:lang w:eastAsia="ru-RU"/>
              </w:rPr>
              <w:t></w:t>
            </w:r>
            <w:proofErr w:type="gramStart"/>
            <w:r w:rsidRPr="009759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  <w:hyperlink r:id="rId9" w:history="1"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>“</w:t>
              </w:r>
              <w:proofErr w:type="gramEnd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 xml:space="preserve">Маркетолог журналист </w:t>
              </w:r>
              <w:proofErr w:type="spellStart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>болғанда</w:t>
              </w:r>
              <w:proofErr w:type="spellEnd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>”</w:t>
              </w:r>
            </w:hyperlink>
          </w:p>
          <w:p w:rsidR="00975906" w:rsidRPr="00975906" w:rsidRDefault="00975906" w:rsidP="009759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75906">
              <w:rPr>
                <w:rFonts w:ascii="Tahoma" w:eastAsia="Times New Roman" w:hAnsi="Symbol" w:cs="Tahoma"/>
                <w:sz w:val="18"/>
                <w:szCs w:val="18"/>
                <w:lang w:eastAsia="ru-RU"/>
              </w:rPr>
              <w:t></w:t>
            </w:r>
            <w:r w:rsidRPr="009759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  <w:hyperlink r:id="rId10" w:history="1">
              <w:proofErr w:type="spellStart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>Сұхбат</w:t>
              </w:r>
              <w:proofErr w:type="spellEnd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>жасау</w:t>
              </w:r>
              <w:proofErr w:type="spellEnd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 xml:space="preserve"> – </w:t>
              </w:r>
              <w:proofErr w:type="spellStart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>бұл</w:t>
              </w:r>
              <w:proofErr w:type="spellEnd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>өнер</w:t>
              </w:r>
              <w:proofErr w:type="spellEnd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>!</w:t>
              </w:r>
            </w:hyperlink>
          </w:p>
          <w:p w:rsidR="00975906" w:rsidRPr="00975906" w:rsidRDefault="00975906" w:rsidP="009759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75906">
              <w:rPr>
                <w:rFonts w:ascii="Tahoma" w:eastAsia="Times New Roman" w:hAnsi="Symbol" w:cs="Tahoma"/>
                <w:sz w:val="18"/>
                <w:szCs w:val="18"/>
                <w:lang w:eastAsia="ru-RU"/>
              </w:rPr>
              <w:t></w:t>
            </w:r>
            <w:r w:rsidRPr="009759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  <w:hyperlink r:id="rId11" w:history="1"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>"</w:t>
              </w:r>
              <w:proofErr w:type="spellStart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>Меніңше</w:t>
              </w:r>
              <w:proofErr w:type="spellEnd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>қазір</w:t>
              </w:r>
              <w:proofErr w:type="spellEnd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>іскер</w:t>
              </w:r>
              <w:proofErr w:type="spellEnd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>журналистиканың</w:t>
              </w:r>
              <w:proofErr w:type="spellEnd"/>
              <w:r w:rsidRPr="00975906">
                <w:rPr>
                  <w:rFonts w:ascii="Tahoma" w:eastAsia="Times New Roman" w:hAnsi="Tahoma" w:cs="Tahoma"/>
                  <w:color w:val="446E98"/>
                  <w:sz w:val="20"/>
                  <w:szCs w:val="20"/>
                  <w:u w:val="single"/>
                  <w:lang w:eastAsia="ru-RU"/>
                </w:rPr>
                <w:t xml:space="preserve"> же ...</w:t>
              </w:r>
            </w:hyperlink>
          </w:p>
        </w:tc>
      </w:tr>
    </w:tbl>
    <w:p w:rsidR="00D903B2" w:rsidRDefault="00D903B2"/>
    <w:sectPr w:rsidR="00D9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5F"/>
    <w:rsid w:val="003B0F5F"/>
    <w:rsid w:val="00975906"/>
    <w:rsid w:val="00D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3AE05-1CE4-42AA-B6A2-8C63F9F2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906"/>
    <w:rPr>
      <w:rFonts w:ascii="Tahoma" w:hAnsi="Tahoma" w:cs="Tahoma" w:hint="default"/>
      <w:color w:val="446E98"/>
      <w:sz w:val="20"/>
      <w:szCs w:val="20"/>
      <w:u w:val="single"/>
    </w:rPr>
  </w:style>
  <w:style w:type="paragraph" w:styleId="a4">
    <w:name w:val="Normal (Web)"/>
    <w:basedOn w:val="a"/>
    <w:uiPriority w:val="99"/>
    <w:semiHidden/>
    <w:unhideWhenUsed/>
    <w:rsid w:val="0097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5906"/>
    <w:rPr>
      <w:b/>
      <w:bCs/>
    </w:rPr>
  </w:style>
  <w:style w:type="character" w:styleId="a6">
    <w:name w:val="Emphasis"/>
    <w:basedOn w:val="a0"/>
    <w:uiPriority w:val="20"/>
    <w:qFormat/>
    <w:rsid w:val="009759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319">
              <w:marLeft w:val="300"/>
              <w:marRight w:val="300"/>
              <w:marTop w:val="0"/>
              <w:marBottom w:val="0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11154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0D4174"/>
                        <w:right w:val="none" w:sz="0" w:space="0" w:color="auto"/>
                      </w:divBdr>
                    </w:div>
                    <w:div w:id="20390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az.bizmedia.kz/master_class/print:page,1,161-vrrrirsrjosr-ryisrrrrv-srrrsrsrye-rrryesrrs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z.bizmedia.kz/master_class/" TargetMode="External"/><Relationship Id="rId11" Type="http://schemas.openxmlformats.org/officeDocument/2006/relationships/hyperlink" Target="http://kaz.bizmedia.kz/interview/166-rryerrrrrjorye-rrtsrrrr-rrrsrrrri.htm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kaz.bizmedia.kz/master_class/165-rtsrrs-rrsrs-v-rtr-urrs.html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kaz.bizmedia.kz/master_class/162-vrrsryersrrrri-rssrrrrjoss-rrrtrrrr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2</cp:revision>
  <dcterms:created xsi:type="dcterms:W3CDTF">2014-01-02T18:57:00Z</dcterms:created>
  <dcterms:modified xsi:type="dcterms:W3CDTF">2014-01-02T18:57:00Z</dcterms:modified>
</cp:coreProperties>
</file>